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6B36" w14:textId="25CB57CF" w:rsidR="0099790E" w:rsidRDefault="00F5250E">
      <w:r>
        <w:t>Programma vroegkinderlijk trauma</w:t>
      </w:r>
    </w:p>
    <w:p w14:paraId="316809E7" w14:textId="77777777" w:rsidR="00715185" w:rsidRPr="00715185" w:rsidRDefault="00715185" w:rsidP="00715185">
      <w:pPr>
        <w:spacing w:before="100" w:beforeAutospacing="1" w:after="100" w:afterAutospacing="1" w:line="276" w:lineRule="auto"/>
        <w:jc w:val="both"/>
        <w:rPr>
          <w:rFonts w:ascii="Corbel" w:hAnsi="Corbel" w:cs="Tahoma"/>
          <w:bCs/>
          <w:i/>
          <w:iCs/>
          <w:lang w:val="en-US"/>
        </w:rPr>
      </w:pPr>
      <w:proofErr w:type="spellStart"/>
      <w:r w:rsidRPr="00715185">
        <w:rPr>
          <w:rFonts w:ascii="Corbel" w:hAnsi="Corbel" w:cs="Tahoma"/>
          <w:bCs/>
          <w:i/>
          <w:iCs/>
          <w:lang w:val="en-US"/>
        </w:rPr>
        <w:t>Programma</w:t>
      </w:r>
      <w:proofErr w:type="spellEnd"/>
      <w:r w:rsidRPr="00715185">
        <w:rPr>
          <w:rFonts w:ascii="Corbel" w:hAnsi="Corbel" w:cs="Tahoma"/>
          <w:bCs/>
          <w:i/>
          <w:iCs/>
          <w:lang w:val="en-US"/>
        </w:rPr>
        <w:t xml:space="preserve"> (1 </w:t>
      </w:r>
      <w:proofErr w:type="spellStart"/>
      <w:r w:rsidRPr="00715185">
        <w:rPr>
          <w:rFonts w:ascii="Corbel" w:hAnsi="Corbel" w:cs="Tahoma"/>
          <w:bCs/>
          <w:i/>
          <w:iCs/>
          <w:lang w:val="en-US"/>
        </w:rPr>
        <w:t>dagdeel</w:t>
      </w:r>
      <w:proofErr w:type="spellEnd"/>
      <w:r w:rsidRPr="00715185">
        <w:rPr>
          <w:rFonts w:ascii="Corbel" w:hAnsi="Corbel" w:cs="Tahoma"/>
          <w:bCs/>
          <w:i/>
          <w:iCs/>
          <w:lang w:val="en-US"/>
        </w:rPr>
        <w:t xml:space="preserve">; 3 </w:t>
      </w:r>
      <w:proofErr w:type="spellStart"/>
      <w:r w:rsidRPr="00715185">
        <w:rPr>
          <w:rFonts w:ascii="Corbel" w:hAnsi="Corbel" w:cs="Tahoma"/>
          <w:bCs/>
          <w:i/>
          <w:iCs/>
          <w:lang w:val="en-US"/>
        </w:rPr>
        <w:t>uur</w:t>
      </w:r>
      <w:proofErr w:type="spellEnd"/>
      <w:r w:rsidRPr="00715185">
        <w:rPr>
          <w:rFonts w:ascii="Corbel" w:hAnsi="Corbel" w:cs="Tahoma"/>
          <w:bCs/>
          <w:i/>
          <w:iCs/>
          <w:lang w:val="en-US"/>
        </w:rPr>
        <w:t>)</w:t>
      </w:r>
    </w:p>
    <w:p w14:paraId="7F50A84C" w14:textId="77777777" w:rsidR="00715185" w:rsidRPr="00715185" w:rsidRDefault="00715185" w:rsidP="00715185">
      <w:pPr>
        <w:kinsoku w:val="0"/>
        <w:overflowPunct w:val="0"/>
        <w:spacing w:after="120" w:line="276" w:lineRule="auto"/>
        <w:textAlignment w:val="baseline"/>
        <w:rPr>
          <w:rFonts w:ascii="Corbel" w:eastAsia="Times New Roman" w:hAnsi="Corbel" w:cs="Times New Roman"/>
          <w:lang w:eastAsia="nl-NL"/>
        </w:rPr>
      </w:pPr>
      <w:r w:rsidRPr="00715185">
        <w:rPr>
          <w:rFonts w:ascii="Corbel" w:eastAsiaTheme="minorEastAsia" w:hAnsi="Corbel"/>
          <w:kern w:val="24"/>
          <w:lang w:eastAsia="nl-NL"/>
        </w:rPr>
        <w:t>9.00-9.55</w:t>
      </w:r>
      <w:r w:rsidRPr="00715185">
        <w:rPr>
          <w:rFonts w:ascii="Corbel" w:eastAsiaTheme="minorEastAsia" w:hAnsi="Corbel"/>
          <w:kern w:val="24"/>
          <w:lang w:eastAsia="nl-NL"/>
        </w:rPr>
        <w:tab/>
        <w:t>Kennismaking en uitleg over het programma</w:t>
      </w:r>
    </w:p>
    <w:p w14:paraId="54557374" w14:textId="77777777" w:rsidR="00715185" w:rsidRPr="00715185" w:rsidRDefault="00715185" w:rsidP="00715185">
      <w:pPr>
        <w:kinsoku w:val="0"/>
        <w:overflowPunct w:val="0"/>
        <w:spacing w:after="120" w:line="276" w:lineRule="auto"/>
        <w:textAlignment w:val="baseline"/>
        <w:rPr>
          <w:rFonts w:ascii="Corbel" w:eastAsia="Times New Roman" w:hAnsi="Corbel" w:cs="Times New Roman"/>
          <w:lang w:eastAsia="nl-NL"/>
        </w:rPr>
      </w:pPr>
      <w:r w:rsidRPr="00715185">
        <w:rPr>
          <w:rFonts w:ascii="Corbel" w:eastAsiaTheme="minorEastAsia" w:hAnsi="Corbel"/>
          <w:kern w:val="24"/>
          <w:lang w:eastAsia="nl-NL"/>
        </w:rPr>
        <w:tab/>
      </w:r>
      <w:r w:rsidRPr="00715185">
        <w:rPr>
          <w:rFonts w:ascii="Corbel" w:eastAsiaTheme="minorEastAsia" w:hAnsi="Corbel"/>
          <w:kern w:val="24"/>
          <w:lang w:eastAsia="nl-NL"/>
        </w:rPr>
        <w:tab/>
        <w:t xml:space="preserve">Bespreken persoonlijke leerdoelen </w:t>
      </w:r>
    </w:p>
    <w:p w14:paraId="6D3B0F1E" w14:textId="77777777" w:rsidR="00715185" w:rsidRPr="00715185" w:rsidRDefault="00715185" w:rsidP="00715185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15185">
        <w:rPr>
          <w:rFonts w:ascii="Corbel" w:eastAsiaTheme="minorEastAsia" w:hAnsi="Corbel"/>
          <w:kern w:val="24"/>
          <w:lang w:eastAsia="nl-NL"/>
        </w:rPr>
        <w:tab/>
      </w:r>
      <w:r w:rsidRPr="00715185">
        <w:rPr>
          <w:rFonts w:ascii="Corbel" w:eastAsiaTheme="minorEastAsia" w:hAnsi="Corbel"/>
          <w:kern w:val="24"/>
          <w:lang w:eastAsia="nl-NL"/>
        </w:rPr>
        <w:tab/>
        <w:t>Literatuur bespreken (vragen)</w:t>
      </w:r>
    </w:p>
    <w:p w14:paraId="0DBFD3E8" w14:textId="77777777" w:rsidR="00715185" w:rsidRPr="00715185" w:rsidRDefault="00715185" w:rsidP="00715185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15185">
        <w:rPr>
          <w:rFonts w:ascii="Corbel" w:eastAsiaTheme="minorEastAsia" w:hAnsi="Corbel"/>
          <w:kern w:val="24"/>
          <w:lang w:eastAsia="nl-NL"/>
        </w:rPr>
        <w:tab/>
      </w:r>
      <w:r w:rsidRPr="00715185">
        <w:rPr>
          <w:rFonts w:ascii="Corbel" w:eastAsiaTheme="minorEastAsia" w:hAnsi="Corbel"/>
          <w:kern w:val="24"/>
          <w:lang w:eastAsia="nl-NL"/>
        </w:rPr>
        <w:tab/>
        <w:t>Stilstaan bij huiswerkopdracht over afweer</w:t>
      </w:r>
    </w:p>
    <w:p w14:paraId="1331353D" w14:textId="77777777" w:rsidR="00715185" w:rsidRPr="00715185" w:rsidRDefault="00715185" w:rsidP="00715185">
      <w:pPr>
        <w:kinsoku w:val="0"/>
        <w:overflowPunct w:val="0"/>
        <w:spacing w:after="120" w:line="276" w:lineRule="auto"/>
        <w:textAlignment w:val="baseline"/>
        <w:rPr>
          <w:rFonts w:ascii="Corbel" w:eastAsia="Times New Roman" w:hAnsi="Corbel" w:cs="Times New Roman"/>
          <w:lang w:eastAsia="nl-NL"/>
        </w:rPr>
      </w:pPr>
      <w:r w:rsidRPr="00715185">
        <w:rPr>
          <w:rFonts w:ascii="Corbel" w:eastAsiaTheme="minorEastAsia" w:hAnsi="Corbel"/>
          <w:kern w:val="24"/>
          <w:lang w:eastAsia="nl-NL"/>
        </w:rPr>
        <w:tab/>
      </w:r>
      <w:r w:rsidRPr="00715185">
        <w:rPr>
          <w:rFonts w:ascii="Corbel" w:eastAsiaTheme="minorEastAsia" w:hAnsi="Corbel"/>
          <w:kern w:val="24"/>
          <w:lang w:eastAsia="nl-NL"/>
        </w:rPr>
        <w:tab/>
        <w:t>Filmfragment Amsterdamse zedenzaak</w:t>
      </w:r>
    </w:p>
    <w:p w14:paraId="61D42359" w14:textId="77777777" w:rsidR="00715185" w:rsidRPr="00715185" w:rsidRDefault="00715185" w:rsidP="00715185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15185">
        <w:rPr>
          <w:rFonts w:ascii="Corbel" w:eastAsiaTheme="minorEastAsia" w:hAnsi="Corbel"/>
          <w:kern w:val="24"/>
          <w:lang w:eastAsia="nl-NL"/>
        </w:rPr>
        <w:t>10.00-10.55</w:t>
      </w:r>
      <w:r w:rsidRPr="00715185">
        <w:rPr>
          <w:rFonts w:ascii="Corbel" w:eastAsiaTheme="minorEastAsia" w:hAnsi="Corbel"/>
          <w:kern w:val="24"/>
          <w:lang w:eastAsia="nl-NL"/>
        </w:rPr>
        <w:tab/>
        <w:t>Theorie vroegkinderlijk trauma</w:t>
      </w:r>
    </w:p>
    <w:p w14:paraId="225D0465" w14:textId="77777777" w:rsidR="00715185" w:rsidRPr="00715185" w:rsidRDefault="00715185" w:rsidP="00715185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15185">
        <w:rPr>
          <w:rFonts w:ascii="Corbel" w:eastAsiaTheme="minorEastAsia" w:hAnsi="Corbel"/>
          <w:kern w:val="24"/>
          <w:lang w:eastAsia="nl-NL"/>
        </w:rPr>
        <w:tab/>
      </w:r>
      <w:r w:rsidRPr="00715185">
        <w:rPr>
          <w:rFonts w:ascii="Corbel" w:eastAsiaTheme="minorEastAsia" w:hAnsi="Corbel"/>
          <w:kern w:val="24"/>
          <w:lang w:eastAsia="nl-NL"/>
        </w:rPr>
        <w:tab/>
        <w:t>Filmfragment stress en het brein</w:t>
      </w:r>
    </w:p>
    <w:p w14:paraId="657E6238" w14:textId="77777777" w:rsidR="00715185" w:rsidRPr="00715185" w:rsidRDefault="00715185" w:rsidP="00715185">
      <w:pPr>
        <w:kinsoku w:val="0"/>
        <w:overflowPunct w:val="0"/>
        <w:spacing w:after="120" w:line="276" w:lineRule="auto"/>
        <w:textAlignment w:val="baseline"/>
        <w:rPr>
          <w:rFonts w:ascii="Corbel" w:eastAsia="Times New Roman" w:hAnsi="Corbel" w:cs="Times New Roman"/>
          <w:lang w:eastAsia="nl-NL"/>
        </w:rPr>
      </w:pPr>
      <w:r w:rsidRPr="00715185">
        <w:rPr>
          <w:rFonts w:ascii="Corbel" w:eastAsiaTheme="minorEastAsia" w:hAnsi="Corbel"/>
          <w:kern w:val="24"/>
          <w:lang w:eastAsia="nl-NL"/>
        </w:rPr>
        <w:tab/>
      </w:r>
      <w:r w:rsidRPr="00715185">
        <w:rPr>
          <w:rFonts w:ascii="Corbel" w:eastAsiaTheme="minorEastAsia" w:hAnsi="Corbel"/>
          <w:kern w:val="24"/>
          <w:lang w:eastAsia="nl-NL"/>
        </w:rPr>
        <w:tab/>
        <w:t>Theorie trauma en het brein</w:t>
      </w:r>
    </w:p>
    <w:p w14:paraId="3C8ADBC8" w14:textId="77777777" w:rsidR="00715185" w:rsidRPr="00715185" w:rsidRDefault="00715185" w:rsidP="00715185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15185">
        <w:rPr>
          <w:rFonts w:ascii="Corbel" w:eastAsiaTheme="minorEastAsia" w:hAnsi="Corbel"/>
          <w:kern w:val="24"/>
          <w:lang w:eastAsia="nl-NL"/>
        </w:rPr>
        <w:t>11.05-12.00</w:t>
      </w:r>
      <w:r w:rsidRPr="00715185">
        <w:rPr>
          <w:rFonts w:ascii="Corbel" w:eastAsiaTheme="minorEastAsia" w:hAnsi="Corbel"/>
          <w:kern w:val="24"/>
          <w:lang w:eastAsia="nl-NL"/>
        </w:rPr>
        <w:tab/>
        <w:t>Oefening triggers in beeld</w:t>
      </w:r>
    </w:p>
    <w:p w14:paraId="361E4E8A" w14:textId="77777777" w:rsidR="00715185" w:rsidRPr="00715185" w:rsidRDefault="00715185" w:rsidP="00715185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15185">
        <w:rPr>
          <w:rFonts w:ascii="Corbel" w:eastAsiaTheme="minorEastAsia" w:hAnsi="Corbel"/>
          <w:kern w:val="24"/>
          <w:lang w:eastAsia="nl-NL"/>
        </w:rPr>
        <w:tab/>
      </w:r>
      <w:r w:rsidRPr="00715185">
        <w:rPr>
          <w:rFonts w:ascii="Corbel" w:eastAsiaTheme="minorEastAsia" w:hAnsi="Corbel"/>
          <w:kern w:val="24"/>
          <w:lang w:eastAsia="nl-NL"/>
        </w:rPr>
        <w:tab/>
        <w:t>Oefenen met casuïstiek</w:t>
      </w:r>
    </w:p>
    <w:p w14:paraId="43B7D787" w14:textId="77777777" w:rsidR="00715185" w:rsidRPr="00715185" w:rsidRDefault="00715185" w:rsidP="00715185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15185">
        <w:rPr>
          <w:rFonts w:ascii="Corbel" w:eastAsiaTheme="minorEastAsia" w:hAnsi="Corbel"/>
          <w:kern w:val="24"/>
          <w:lang w:eastAsia="nl-NL"/>
        </w:rPr>
        <w:tab/>
      </w:r>
      <w:r w:rsidRPr="00715185">
        <w:rPr>
          <w:rFonts w:ascii="Corbel" w:eastAsiaTheme="minorEastAsia" w:hAnsi="Corbel"/>
          <w:kern w:val="24"/>
          <w:lang w:eastAsia="nl-NL"/>
        </w:rPr>
        <w:tab/>
        <w:t xml:space="preserve">Evaluatie </w:t>
      </w:r>
    </w:p>
    <w:p w14:paraId="04F47639" w14:textId="77777777" w:rsidR="00715185" w:rsidRDefault="00715185"/>
    <w:sectPr w:rsidR="0071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0E"/>
    <w:rsid w:val="00715185"/>
    <w:rsid w:val="0099790E"/>
    <w:rsid w:val="00F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3E09"/>
  <w15:chartTrackingRefBased/>
  <w15:docId w15:val="{D438BCFA-9D1E-4C8B-8AA2-6BFCB84F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Laarhoven</dc:creator>
  <cp:keywords/>
  <dc:description/>
  <cp:lastModifiedBy>Linda van Laarhoven</cp:lastModifiedBy>
  <cp:revision>2</cp:revision>
  <dcterms:created xsi:type="dcterms:W3CDTF">2021-03-10T13:02:00Z</dcterms:created>
  <dcterms:modified xsi:type="dcterms:W3CDTF">2021-03-10T13:03:00Z</dcterms:modified>
</cp:coreProperties>
</file>